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F9E19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10" w:afterAutospacing="0" w:line="480" w:lineRule="auto"/>
        <w:ind w:left="0" w:right="0" w:firstLine="915" w:firstLineChars="200"/>
        <w:jc w:val="center"/>
        <w:textAlignment w:val="auto"/>
        <w:rPr>
          <w:rFonts w:hint="eastAsia" w:asciiTheme="minorEastAsia" w:hAnsiTheme="minorEastAsia" w:eastAsiaTheme="minorEastAsia" w:cstheme="minorEastAsia"/>
          <w:b/>
          <w:bCs/>
          <w:i w:val="0"/>
          <w:iCs w:val="0"/>
          <w:caps w:val="0"/>
          <w:spacing w:val="8"/>
          <w:sz w:val="32"/>
          <w:szCs w:val="32"/>
        </w:rPr>
      </w:pPr>
      <w:bookmarkStart w:id="0" w:name="_GoBack"/>
      <w:r>
        <w:rPr>
          <w:rFonts w:hint="eastAsia" w:asciiTheme="minorEastAsia" w:hAnsiTheme="minorEastAsia" w:eastAsiaTheme="minorEastAsia" w:cstheme="minorEastAsia"/>
          <w:b/>
          <w:bCs/>
          <w:i w:val="0"/>
          <w:iCs w:val="0"/>
          <w:caps w:val="0"/>
          <w:spacing w:val="8"/>
          <w:sz w:val="44"/>
          <w:szCs w:val="44"/>
          <w:shd w:val="clear" w:fill="FFFFFF"/>
        </w:rPr>
        <w:t>筑牢法治根基 护航青春成长</w:t>
      </w:r>
      <w:r>
        <w:rPr>
          <w:rFonts w:hint="eastAsia" w:asciiTheme="minorEastAsia" w:hAnsiTheme="minorEastAsia" w:eastAsiaTheme="minorEastAsia" w:cstheme="minorEastAsia"/>
          <w:b/>
          <w:bCs/>
          <w:i w:val="0"/>
          <w:iCs w:val="0"/>
          <w:caps w:val="0"/>
          <w:spacing w:val="8"/>
          <w:sz w:val="44"/>
          <w:szCs w:val="44"/>
          <w:shd w:val="clear" w:fill="FFFFFF"/>
          <w:lang w:eastAsia="zh-CN"/>
        </w:rPr>
        <w:t>——</w:t>
      </w:r>
      <w:r>
        <w:rPr>
          <w:rFonts w:hint="eastAsia" w:asciiTheme="minorEastAsia" w:hAnsiTheme="minorEastAsia" w:eastAsiaTheme="minorEastAsia" w:cstheme="minorEastAsia"/>
          <w:b/>
          <w:bCs/>
          <w:i w:val="0"/>
          <w:iCs w:val="0"/>
          <w:caps w:val="0"/>
          <w:spacing w:val="8"/>
          <w:sz w:val="44"/>
          <w:szCs w:val="44"/>
          <w:shd w:val="clear" w:fill="FFFFFF"/>
        </w:rPr>
        <w:t>我校成功举行法治副校长聘任仪式暨青少年法制教育专题讲座</w:t>
      </w:r>
    </w:p>
    <w:bookmarkEnd w:id="0"/>
    <w:p w14:paraId="57EDC7DC">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left="0"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为深入贯彻落实依法治国基本方略，增强青少年法治意识，营造平安和谐的校园法治环境，3月18日下午，我校在大礼堂隆重举行法治副校长聘任仪式暨青少年法制教育专题讲座。校长宋培华、学生处主任隋中、安全管理处主任王汝相和济宁市拘留所政委刘西恒、副所长刘国锋、警官张德浩，学校师生代表300多人齐聚一堂，共同开启了一场生动的法治教育之旅。  </w:t>
      </w:r>
    </w:p>
    <w:p w14:paraId="41FDF0A6">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jc w:val="center"/>
        <w:textAlignment w:val="auto"/>
        <w:rPr>
          <w:rFonts w:hint="eastAsia" w:asciiTheme="minorEastAsia" w:hAnsiTheme="minorEastAsia" w:eastAsiaTheme="minorEastAsia" w:cstheme="minorEastAsia"/>
          <w:sz w:val="32"/>
          <w:szCs w:val="32"/>
        </w:rPr>
      </w:pPr>
      <w:r>
        <w:rPr>
          <w:rStyle w:val="6"/>
          <w:rFonts w:hint="eastAsia" w:asciiTheme="minorEastAsia" w:hAnsiTheme="minorEastAsia" w:eastAsiaTheme="minorEastAsia" w:cstheme="minorEastAsia"/>
          <w:sz w:val="32"/>
          <w:szCs w:val="32"/>
        </w:rPr>
        <w:t>聘任法治副校长 共筑校园“安全网”</w:t>
      </w:r>
    </w:p>
    <w:p w14:paraId="699D3F45">
      <w:pPr>
        <w:keepNext w:val="0"/>
        <w:keepLines w:val="0"/>
        <w:pageBreakBefore w:val="0"/>
        <w:widowControl/>
        <w:suppressLineNumbers w:val="0"/>
        <w:kinsoku/>
        <w:wordWrap/>
        <w:overflowPunct/>
        <w:topLinePunct w:val="0"/>
        <w:autoSpaceDE/>
        <w:autoSpaceDN/>
        <w:bidi w:val="0"/>
        <w:adjustRightInd/>
        <w:snapToGrid/>
        <w:spacing w:beforeAutospacing="0" w:line="480" w:lineRule="auto"/>
        <w:jc w:val="left"/>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kern w:val="0"/>
          <w:sz w:val="32"/>
          <w:szCs w:val="32"/>
          <w:lang w:val="en-US" w:eastAsia="zh-CN" w:bidi="ar"/>
        </w:rPr>
        <w:drawing>
          <wp:inline distT="0" distB="0" distL="114300" distR="114300">
            <wp:extent cx="5266690" cy="4252595"/>
            <wp:effectExtent l="0" t="0" r="10160" b="1460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5266690" cy="4252595"/>
                    </a:xfrm>
                    <a:prstGeom prst="rect">
                      <a:avLst/>
                    </a:prstGeom>
                    <a:noFill/>
                    <a:ln w="9525">
                      <a:noFill/>
                    </a:ln>
                  </pic:spPr>
                </pic:pic>
              </a:graphicData>
            </a:graphic>
          </wp:inline>
        </w:drawing>
      </w:r>
    </w:p>
    <w:p w14:paraId="32E3D52F">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left="0"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活动伊始，学校党委副书记、校长宋培华发表致辞。他强调，法治教育是青少年成长道路上的“必修课”，是学校落实立德树人根本任务的重要抓手。宋校长呼吁全体同学以此次讲座为契机，树立法治信仰，扣好人生的“法治纽扣”。  </w:t>
      </w:r>
    </w:p>
    <w:p w14:paraId="70F2BA2D">
      <w:pPr>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640" w:firstLineChars="200"/>
        <w:jc w:val="left"/>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kern w:val="0"/>
          <w:sz w:val="32"/>
          <w:szCs w:val="32"/>
          <w:lang w:val="en-US" w:eastAsia="zh-CN" w:bidi="ar"/>
        </w:rPr>
        <w:drawing>
          <wp:inline distT="0" distB="0" distL="114300" distR="114300">
            <wp:extent cx="5266690" cy="3477260"/>
            <wp:effectExtent l="0" t="0" r="10160" b="8890"/>
            <wp:docPr id="4"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IMG_257"/>
                    <pic:cNvPicPr>
                      <a:picLocks noChangeAspect="1"/>
                    </pic:cNvPicPr>
                  </pic:nvPicPr>
                  <pic:blipFill>
                    <a:blip r:embed="rId5"/>
                    <a:stretch>
                      <a:fillRect/>
                    </a:stretch>
                  </pic:blipFill>
                  <pic:spPr>
                    <a:xfrm>
                      <a:off x="0" y="0"/>
                      <a:ext cx="5266690" cy="3477260"/>
                    </a:xfrm>
                    <a:prstGeom prst="rect">
                      <a:avLst/>
                    </a:prstGeom>
                    <a:noFill/>
                    <a:ln w="9525">
                      <a:noFill/>
                    </a:ln>
                  </pic:spPr>
                </pic:pic>
              </a:graphicData>
            </a:graphic>
          </wp:inline>
        </w:drawing>
      </w:r>
    </w:p>
    <w:p w14:paraId="43756D6B">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left="0"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随后，济宁市拘留所副所长刘国峰同志正式受聘为我校法治副校长。刘国峰同志从警以来，以扎实的工作作风和创新精神，主导制定《拘留所岗位规范手册》，助力济宁市拘留所连续16年获评“全国一级拘留所”，并保持38年安全“零事故”、队伍“零违纪”的卓越成绩。宋培华校长为其颁发聘书，全场掌声雷动。这一聘任标志着我校法治校园建设迈入专业化、常态化新阶段。</w:t>
      </w:r>
    </w:p>
    <w:p w14:paraId="0B9720B7">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jc w:val="center"/>
        <w:textAlignment w:val="auto"/>
        <w:rPr>
          <w:rFonts w:hint="eastAsia" w:asciiTheme="minorEastAsia" w:hAnsiTheme="minorEastAsia" w:eastAsiaTheme="minorEastAsia" w:cstheme="minorEastAsia"/>
          <w:sz w:val="32"/>
          <w:szCs w:val="32"/>
        </w:rPr>
      </w:pPr>
      <w:r>
        <w:rPr>
          <w:rStyle w:val="6"/>
          <w:rFonts w:hint="eastAsia" w:asciiTheme="minorEastAsia" w:hAnsiTheme="minorEastAsia" w:eastAsiaTheme="minorEastAsia" w:cstheme="minorEastAsia"/>
          <w:sz w:val="32"/>
          <w:szCs w:val="32"/>
        </w:rPr>
        <w:t>以案释法润心田 法治护航助成长</w:t>
      </w:r>
    </w:p>
    <w:p w14:paraId="2540654A">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640" w:firstLineChars="200"/>
        <w:textAlignment w:val="auto"/>
        <w:rPr>
          <w:rFonts w:hint="eastAsia" w:asciiTheme="minorEastAsia" w:hAnsiTheme="minorEastAsia" w:eastAsiaTheme="minorEastAsia" w:cstheme="minorEastAsia"/>
          <w:sz w:val="32"/>
          <w:szCs w:val="32"/>
        </w:rPr>
      </w:pPr>
    </w:p>
    <w:p w14:paraId="0CE220A3">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640" w:firstLineChars="200"/>
        <w:textAlignment w:val="auto"/>
        <w:rPr>
          <w:rFonts w:hint="eastAsia" w:asciiTheme="minorEastAsia" w:hAnsiTheme="minorEastAsia" w:eastAsiaTheme="minorEastAsia" w:cstheme="minorEastAsia"/>
          <w:sz w:val="32"/>
          <w:szCs w:val="32"/>
        </w:rPr>
      </w:pPr>
    </w:p>
    <w:p w14:paraId="687B7745">
      <w:pPr>
        <w:keepNext w:val="0"/>
        <w:keepLines w:val="0"/>
        <w:pageBreakBefore w:val="0"/>
        <w:widowControl/>
        <w:suppressLineNumbers w:val="0"/>
        <w:kinsoku/>
        <w:wordWrap/>
        <w:overflowPunct/>
        <w:topLinePunct w:val="0"/>
        <w:autoSpaceDE/>
        <w:autoSpaceDN/>
        <w:bidi w:val="0"/>
        <w:adjustRightInd/>
        <w:snapToGrid/>
        <w:spacing w:beforeAutospacing="0" w:line="480" w:lineRule="auto"/>
        <w:jc w:val="left"/>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kern w:val="0"/>
          <w:sz w:val="32"/>
          <w:szCs w:val="32"/>
          <w:lang w:val="en-US" w:eastAsia="zh-CN" w:bidi="ar"/>
        </w:rPr>
        <w:drawing>
          <wp:inline distT="0" distB="0" distL="114300" distR="114300">
            <wp:extent cx="5266690" cy="4359910"/>
            <wp:effectExtent l="0" t="0" r="10160" b="2540"/>
            <wp:docPr id="3"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58"/>
                    <pic:cNvPicPr>
                      <a:picLocks noChangeAspect="1"/>
                    </pic:cNvPicPr>
                  </pic:nvPicPr>
                  <pic:blipFill>
                    <a:blip r:embed="rId6"/>
                    <a:stretch>
                      <a:fillRect/>
                    </a:stretch>
                  </pic:blipFill>
                  <pic:spPr>
                    <a:xfrm>
                      <a:off x="0" y="0"/>
                      <a:ext cx="5266690" cy="4359910"/>
                    </a:xfrm>
                    <a:prstGeom prst="rect">
                      <a:avLst/>
                    </a:prstGeom>
                    <a:noFill/>
                    <a:ln w="9525">
                      <a:noFill/>
                    </a:ln>
                  </pic:spPr>
                </pic:pic>
              </a:graphicData>
            </a:graphic>
          </wp:inline>
        </w:drawing>
      </w:r>
    </w:p>
    <w:p w14:paraId="71B8E7D5">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left="0"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本次活动由济宁市青少年犯罪研究专家张德浩警官主讲。张警官深耕青少年法治教育领域，曾参与多起青少年法律案件处置，对未成年人保护、预防犯罪等议题有深刻见解。讲座中，他结合校园欺凌、网络诈骗、交通安全等典型案例，以案释法、以法论事，深入剖析青少年违法犯罪的诱因及法律后果，并传授了自我保护与风险防范的实用策略。  </w:t>
      </w:r>
    </w:p>
    <w:p w14:paraId="7C4A6BC3">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法律不仅是约束行为的红线，更是守护权益的铠甲。”张警官通过互动问答、情景模拟等形式，引导学生思考法律与日常生活的紧密联系。他特别强调，青少年应从小树立规则意识，既要学会用法律武器维护自身权益，也要以“勿以恶小而为之”的态度敬畏法律底线。</w:t>
      </w:r>
    </w:p>
    <w:p w14:paraId="55FCF5F3">
      <w:pPr>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643" w:firstLineChars="200"/>
        <w:jc w:val="left"/>
        <w:textAlignment w:val="auto"/>
        <w:rPr>
          <w:rFonts w:hint="eastAsia" w:asciiTheme="minorEastAsia" w:hAnsiTheme="minorEastAsia" w:eastAsiaTheme="minorEastAsia" w:cstheme="minorEastAsia"/>
          <w:sz w:val="32"/>
          <w:szCs w:val="32"/>
        </w:rPr>
      </w:pPr>
      <w:r>
        <w:rPr>
          <w:rStyle w:val="6"/>
          <w:rFonts w:hint="eastAsia" w:asciiTheme="minorEastAsia" w:hAnsiTheme="minorEastAsia" w:eastAsiaTheme="minorEastAsia" w:cstheme="minorEastAsia"/>
          <w:sz w:val="32"/>
          <w:szCs w:val="32"/>
        </w:rPr>
        <w:t>法治种子播心间 知行合一践初心</w:t>
      </w:r>
      <w:r>
        <w:rPr>
          <w:rFonts w:hint="eastAsia" w:asciiTheme="minorEastAsia" w:hAnsiTheme="minorEastAsia" w:eastAsiaTheme="minorEastAsia" w:cstheme="minorEastAsia"/>
          <w:kern w:val="0"/>
          <w:sz w:val="32"/>
          <w:szCs w:val="32"/>
          <w:lang w:val="en-US" w:eastAsia="zh-CN" w:bidi="ar"/>
        </w:rPr>
        <w:drawing>
          <wp:inline distT="0" distB="0" distL="114300" distR="114300">
            <wp:extent cx="5266690" cy="2960370"/>
            <wp:effectExtent l="0" t="0" r="10160" b="11430"/>
            <wp:docPr id="2"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descr="IMG_259"/>
                    <pic:cNvPicPr>
                      <a:picLocks noChangeAspect="1"/>
                    </pic:cNvPicPr>
                  </pic:nvPicPr>
                  <pic:blipFill>
                    <a:blip r:embed="rId7"/>
                    <a:stretch>
                      <a:fillRect/>
                    </a:stretch>
                  </pic:blipFill>
                  <pic:spPr>
                    <a:xfrm>
                      <a:off x="0" y="0"/>
                      <a:ext cx="5266690" cy="2960370"/>
                    </a:xfrm>
                    <a:prstGeom prst="rect">
                      <a:avLst/>
                    </a:prstGeom>
                    <a:noFill/>
                    <a:ln w="9525">
                      <a:noFill/>
                    </a:ln>
                  </pic:spPr>
                </pic:pic>
              </a:graphicData>
            </a:graphic>
          </wp:inline>
        </w:drawing>
      </w:r>
    </w:p>
    <w:p w14:paraId="014B5A78">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left="0"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讲座结束后，学生代表感慨道：“原来法律离我们并不遥远。今后不仅要自己遵纪守法，还要带动身边同学共同营造法治校园。”参与活动的教师也表示：“法治教育是德育的重要一环。通过专业人士的讲解，学生能更直观地理解法律与生活的紧密联系，这对他们的成长至关重要。”</w:t>
      </w:r>
    </w:p>
    <w:p w14:paraId="56225AA5">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left="0"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法治兴则国兴，少年强则国强。此次讲座不仅是一堂法治教育课，更是一次深刻的生命教育课。我校始终将法治教育作为落实立德树人根本任务的重要抓手。未来，学校将以法制副校长工作机制为纽带，持续开展模拟法庭、法治主题班会、法律知识竞赛等系列活动，推动法治教育常态化、长效化，为构建文明法治校园、培养新时代合格公民贡献力量。</w:t>
      </w:r>
    </w:p>
    <w:p w14:paraId="70ADEB99">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0" w:firstLineChars="0"/>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来源 / 学生处</w:t>
      </w:r>
    </w:p>
    <w:p w14:paraId="502CF4F2">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0" w:firstLineChars="0"/>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编辑 / 冯林</w:t>
      </w:r>
    </w:p>
    <w:p w14:paraId="50204BDB">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0" w:firstLineChars="0"/>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摄影 / 陈晨、权锦锦</w:t>
      </w:r>
    </w:p>
    <w:p w14:paraId="7CFF6E5B">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0" w:firstLineChars="0"/>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撰稿 / 杨兴雨</w:t>
      </w:r>
    </w:p>
    <w:p w14:paraId="67862AD6">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0" w:firstLineChars="0"/>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审核 / 陈晨</w:t>
      </w:r>
    </w:p>
    <w:p w14:paraId="6266926A">
      <w:pPr>
        <w:pStyle w:val="3"/>
        <w:keepNext w:val="0"/>
        <w:keepLines w:val="0"/>
        <w:pageBreakBefore w:val="0"/>
        <w:widowControl/>
        <w:suppressLineNumbers w:val="0"/>
        <w:kinsoku/>
        <w:wordWrap/>
        <w:overflowPunct/>
        <w:topLinePunct w:val="0"/>
        <w:autoSpaceDE/>
        <w:autoSpaceDN/>
        <w:bidi w:val="0"/>
        <w:adjustRightInd/>
        <w:snapToGrid/>
        <w:spacing w:beforeAutospacing="0" w:line="480" w:lineRule="auto"/>
        <w:ind w:firstLine="0" w:firstLineChars="0"/>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终审 / 隋中</w:t>
      </w:r>
    </w:p>
    <w:p w14:paraId="3E5A181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93316D5"/>
    <w:rsid w:val="75BF7E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1101</Words>
  <Characters>1106</Characters>
  <Lines>0</Lines>
  <Paragraphs>0</Paragraphs>
  <TotalTime>2</TotalTime>
  <ScaleCrop>false</ScaleCrop>
  <LinksUpToDate>false</LinksUpToDate>
  <CharactersWithSpaces>1128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2026-01-15T08:16:00Z</dcterms:created>
  <dc:creator>Administrator</dc:creator>
  <cp:lastModifiedBy>洋芋饭</cp:lastModifiedBy>
  <dcterms:modified xsi:type="dcterms:W3CDTF">2026-01-15T08:20:28Z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eyJoZGlkIjoiMTI1MDcxZGRiZGMzYTUxYmNjMjBiMzhmZmVkNmI0ZWUiLCJ1c2VySWQiOiIyMTI3NTE5NDYifQ==</vt:lpwstr>
  </property>
  <property fmtid="{D5CDD505-2E9C-101B-9397-08002B2CF9AE}" pid="4" name="ICV">
    <vt:lpwstr>E01F843B50CE401E8A2875C736CCA9C9_12</vt:lpwstr>
  </property>
</Properties>
</file>